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15"/>
        <w:gridCol w:w="5556"/>
      </w:tblGrid>
      <w:tr>
        <w:tc>
          <w:tcPr>
            <w:tcW w:type="dxa" w:w="4535"/>
          </w:tcPr>
          <w:p>
            <w:pPr>
              <w:jc w:val="center"/>
            </w:pPr>
            <w:r/>
            <w:r>
              <w:rPr>
                <w:sz w:val="24"/>
              </w:rPr>
              <w:t>BỘ Y TẾ</w:t>
            </w:r>
          </w:p>
          <w:p>
            <w:pPr>
              <w:jc w:val="center"/>
            </w:pPr>
            <w:r>
              <w:rPr>
                <w:b/>
                <w:sz w:val="24"/>
              </w:rPr>
              <w:t>BỆNH VIỆN TRUNG ƯƠNG GIẢ</w:t>
            </w:r>
          </w:p>
          <w:p>
            <w:pPr>
              <w:jc w:val="center"/>
            </w:pPr>
            <w:r>
              <w:rPr>
                <w:sz w:val="22"/>
              </w:rPr>
              <w:t>_______________</w:t>
            </w:r>
          </w:p>
        </w:tc>
        <w:tc>
          <w:tcPr>
            <w:tcW w:type="dxa" w:w="4535"/>
          </w:tcPr>
          <w:p>
            <w:pPr>
              <w:jc w:val="center"/>
            </w:pPr>
            <w:r>
              <w:rPr>
                <w:b/>
                <w:sz w:val="24"/>
              </w:rPr>
              <w:t>CỘNG HÒA XÃ HỘI CHỦ NGHĨA VIỆT NAM</w:t>
            </w:r>
          </w:p>
          <w:p>
            <w:pPr>
              <w:jc w:val="center"/>
            </w:pPr>
            <w:r>
              <w:rPr>
                <w:b/>
                <w:sz w:val="26"/>
              </w:rPr>
              <w:t>Độc lập - Tự do - Hạnh phúc</w:t>
            </w:r>
          </w:p>
          <w:p>
            <w:pPr>
              <w:jc w:val="center"/>
            </w:pPr>
            <w:r>
              <w:rPr>
                <w:sz w:val="22"/>
              </w:rPr>
              <w:t>______________________________</w:t>
            </w:r>
          </w:p>
        </w:tc>
      </w:tr>
      <w:tr>
        <w:tc>
          <w:tcPr>
            <w:tcW w:type="dxa" w:w="4535"/>
          </w:tcPr>
          <w:p>
            <w:pPr>
              <w:jc w:val="center"/>
            </w:pPr>
          </w:p>
        </w:tc>
        <w:tc>
          <w:tcPr>
            <w:tcW w:type="dxa" w:w="4535"/>
          </w:tcPr>
          <w:p>
            <w:pPr>
              <w:jc w:val="center"/>
            </w:pPr>
            <w:r>
              <w:rPr>
                <w:i/>
                <w:sz w:val="25"/>
              </w:rPr>
              <w:t>TP. Giả, tháng 9 năm 2026</w:t>
            </w:r>
          </w:p>
        </w:tc>
      </w:tr>
    </w:tbl>
    <w:p/>
    <w:p>
      <w:pPr>
        <w:spacing w:after="80"/>
        <w:jc w:val="center"/>
      </w:pPr>
      <w:r>
        <w:rPr>
          <w:rFonts w:ascii="Times New Roman" w:hAnsi="Times New Roman"/>
          <w:b/>
          <w:i w:val="0"/>
          <w:sz w:val="28"/>
        </w:rPr>
        <w:t>DANH BẠ ĐIỆN THOẠI</w:t>
      </w:r>
    </w:p>
    <w:p>
      <w:pPr>
        <w:spacing w:after="80"/>
        <w:jc w:val="center"/>
      </w:pPr>
      <w:r>
        <w:rPr>
          <w:rFonts w:ascii="Times New Roman" w:hAnsi="Times New Roman"/>
          <w:b/>
          <w:i w:val="0"/>
          <w:sz w:val="26"/>
        </w:rPr>
        <w:t>CÁC KHOA, PHÒNG, TRUNG TÂM – BỆNH VIỆN TRUNG ƯƠNG GIẢ</w:t>
      </w:r>
    </w:p>
    <w:p>
      <w:pPr>
        <w:spacing w:after="80"/>
        <w:jc w:val="center"/>
      </w:pPr>
      <w:r>
        <w:rPr>
          <w:rFonts w:ascii="Times New Roman" w:hAnsi="Times New Roman"/>
          <w:b w:val="0"/>
          <w:i/>
          <w:sz w:val="24"/>
        </w:rPr>
        <w:t>(Phòng Hành chính quản trị cập nhật tháng 9/2026)</w:t>
      </w:r>
    </w:p>
    <w:p/>
    <w:p>
      <w:pPr>
        <w:spacing w:after="80"/>
        <w:ind w:firstLine="680"/>
        <w:jc w:val="both"/>
      </w:pPr>
      <w:r>
        <w:rPr>
          <w:rFonts w:ascii="Times New Roman" w:hAnsi="Times New Roman"/>
          <w:b w:val="0"/>
          <w:i w:val="0"/>
          <w:sz w:val="26"/>
        </w:rPr>
        <w:t>Trụ sở chính: Số 16 đường Nguyễn Du, phường Hòa Bình, TP. Giả. Tổng đài: 0238.3.822.016; fax 0238.3.822.017; thư điện tử: bvtw@bvtwgia.vn. Cấp cứu 24/7: 0238.3.822.115. Đặt lịch khám: 0238.3.822.999 (06:30–17:00). Cơ sở 2: xã Giả Phong, TP. Giả, tổng đài 0238.3.822.500.</w:t>
      </w:r>
    </w:p>
    <w:p>
      <w:pPr>
        <w:spacing w:after="80"/>
        <w:ind w:firstLine="680"/>
        <w:jc w:val="both"/>
      </w:pPr>
      <w:r>
        <w:rPr>
          <w:rFonts w:ascii="Times New Roman" w:hAnsi="Times New Roman"/>
          <w:b w:val="0"/>
          <w:i/>
          <w:sz w:val="24"/>
        </w:rPr>
        <w:t>Quy ước số máy: 0238.3.822.1xx – khối phòng chức năng và tiếp đón; 0238.3.822.2xx – khối lâm sàng; 0238.3.822.3xx – khối cận lâm sàng, dược. Gọi nội bộ bấm 3 số cuối.</w:t>
      </w:r>
    </w:p>
    <w:p>
      <w:pPr>
        <w:spacing w:after="80"/>
      </w:pPr>
      <w:r>
        <w:rPr>
          <w:rFonts w:ascii="Times New Roman" w:hAnsi="Times New Roman"/>
          <w:b/>
          <w:i w:val="0"/>
          <w:sz w:val="26"/>
        </w:rPr>
        <w:t>I. BAN GIÁM ĐỐC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567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b/>
                <w:sz w:val="22"/>
              </w:rPr>
              <w:t>STT</w:t>
            </w:r>
          </w:p>
        </w:tc>
        <w:tc>
          <w:tcPr>
            <w:tcW w:type="dxa" w:w="1361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b/>
                <w:sz w:val="22"/>
              </w:rPr>
              <w:t>Chức vụ</w:t>
            </w:r>
          </w:p>
        </w:tc>
        <w:tc>
          <w:tcPr>
            <w:tcW w:type="dxa" w:w="2268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b/>
                <w:sz w:val="22"/>
              </w:rPr>
              <w:t>Họ và tên</w:t>
            </w:r>
          </w:p>
        </w:tc>
        <w:tc>
          <w:tcPr>
            <w:tcW w:type="dxa" w:w="2041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b/>
                <w:sz w:val="22"/>
              </w:rPr>
              <w:t>Điện thoại</w:t>
            </w:r>
          </w:p>
        </w:tc>
        <w:tc>
          <w:tcPr>
            <w:tcW w:type="dxa" w:w="2835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b/>
                <w:sz w:val="22"/>
              </w:rPr>
              <w:t>Lĩnh vực phụ trách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Giám đốc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GS.TS.BS. Đinh Văn Phúc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0238.3.822.016 (máy lẻ 101)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Phụ trách chung; tổ chức cán bộ, tài chính, kế hoạch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Phó Giám đốc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PGS.TS.BS. Lê Thị Minh Châu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0238.3.822.016 (máy lẻ 102)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Chuyên môn khối lâm sàng, cận lâm sàng; quản lý chất lượng; Trung tâm Tim mạch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Phó Giám đốc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TS.BS. Ngô Quang Hiếu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0238.3.822.016 (máy lẻ 104)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Kinh tế y tế, tài chính, cơ sở hạ tầng, trang thiết bị; Cơ sở 2 Giả Phong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Phó Giám đốc</w:t>
            </w:r>
          </w:p>
        </w:tc>
        <w:tc>
          <w:tcPr>
            <w:tcW w:type="dxa" w:w="2268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TS.BS. Hồ Anh Dũng</w:t>
            </w:r>
          </w:p>
        </w:tc>
        <w:tc>
          <w:tcPr>
            <w:tcW w:type="dxa" w:w="2041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0238.3.822.016 (máy lẻ 105)</w:t>
            </w:r>
          </w:p>
        </w:tc>
        <w:tc>
          <w:tcPr>
            <w:tcW w:type="dxa" w:w="283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Đào tạo, nghiên cứu khoa học, chỉ đạo tuyến, hợp tác quốc tế</w:t>
            </w:r>
          </w:p>
        </w:tc>
      </w:tr>
    </w:tbl>
    <w:p/>
    <w:p>
      <w:pPr>
        <w:spacing w:after="80"/>
      </w:pPr>
      <w:r>
        <w:rPr>
          <w:rFonts w:ascii="Times New Roman" w:hAnsi="Times New Roman"/>
          <w:b/>
          <w:i w:val="0"/>
          <w:sz w:val="26"/>
        </w:rPr>
        <w:t>II. KHỐI PHÒNG CHỨC NĂNG, TIẾP ĐÓN VÀ CẤP CỨU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b/>
                <w:sz w:val="22"/>
              </w:rPr>
              <w:t>STT</w:t>
            </w:r>
          </w:p>
        </w:tc>
        <w:tc>
          <w:tcPr>
            <w:tcW w:type="dxa" w:w="4195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b/>
                <w:sz w:val="22"/>
              </w:rPr>
              <w:t>Khoa / Phòng / Trung tâm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b/>
                <w:sz w:val="22"/>
              </w:rPr>
              <w:t>Điện thoại</w:t>
            </w:r>
          </w:p>
        </w:tc>
        <w:tc>
          <w:tcPr>
            <w:tcW w:type="dxa" w:w="2494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b/>
                <w:sz w:val="22"/>
              </w:rPr>
              <w:t>Vị trí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Khám bệnh (tiếp đón, phát số)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0238.3.822.100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1 nhà A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Tổ chức cán bộ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0238.3.822.101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201, nhà A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Hành chính quản trị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0238.3.822.102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105, nhà A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Kế hoạch tổng hợp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0238.3.822.103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103, nhà A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Tài chính kế toán (thu viện phí)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0238.3.822.104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1 nhà A, quầy 5–8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Điều dưỡng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0238.3.822.105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204, nhà A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7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Quản lý chất lượng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0238.3.822.106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206, nhà A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Công tác xã hội (hỗ trợ người bệnh)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0238.3.822.107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Sảnh Khoa Khám bệnh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Vật tư – Thiết bị y tế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0238.3.822.108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1 nhà C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10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Công nghệ thông tin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0238.3.822.109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301, nhà A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11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Trung tâm Đào tạo – Chỉ đạo tuyến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0238.3.822.110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3 nhà A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12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Quản lý dự án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0238.3.822.111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303, nhà A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13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Tổ Bảo vệ – An ninh trật tự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0238.3.822.112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Cổng chính, trực 24/24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14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Cấp cứu (trực 24/7)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0238.3.822.115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1 nhà B, cổng số 2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15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Khám bệnh theo yêu cầu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0238.3.822.120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2 Tòa nhà Kỹ thuật cao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16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Dinh dưỡng – Tiết chế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0238.3.822.125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1 nhà D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17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Tổng đài đặt lịch khám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0238.3.822.999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06:30–17:00 các ngày làm việc</w:t>
            </w:r>
          </w:p>
        </w:tc>
      </w:tr>
    </w:tbl>
    <w:p/>
    <w:p>
      <w:pPr>
        <w:spacing w:after="80"/>
      </w:pPr>
      <w:r>
        <w:rPr>
          <w:rFonts w:ascii="Times New Roman" w:hAnsi="Times New Roman"/>
          <w:b/>
          <w:i w:val="0"/>
          <w:sz w:val="26"/>
        </w:rPr>
        <w:t>III. KHỐI LÂM SÀNG VÀ CÁC TRUNG TÂM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b/>
                <w:sz w:val="22"/>
              </w:rPr>
              <w:t>STT</w:t>
            </w:r>
          </w:p>
        </w:tc>
        <w:tc>
          <w:tcPr>
            <w:tcW w:type="dxa" w:w="4195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b/>
                <w:sz w:val="22"/>
              </w:rPr>
              <w:t>Khoa / Phòng / Trung tâm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b/>
                <w:sz w:val="22"/>
              </w:rPr>
              <w:t>Điện thoại</w:t>
            </w:r>
          </w:p>
        </w:tc>
        <w:tc>
          <w:tcPr>
            <w:tcW w:type="dxa" w:w="2494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b/>
                <w:sz w:val="22"/>
              </w:rPr>
              <w:t>Vị trí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Hồi sức tích cực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0238.3.822.210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3 nhà B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Gây mê hồi sức – Phòng mổ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0238.3.822.212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4 nhà B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Ngoại Tổng hợp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0238.3.822.220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5 nhà B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Ngoại Tiêu hóa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0238.3.822.221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5 nhà B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Ngoại Thần kinh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0238.3.822.222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6 nhà B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Chấn thương chỉnh hình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0238.3.822.223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6 nhà B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7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Ngoại Tiết niệu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0238.3.822.224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7 nhà B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Bỏng – Tạo hình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0238.3.822.225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7 nhà B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Trung tâm Tim mạch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0238.3.822.230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3–5 Tòa nhà Kỹ thuật cao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10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Phẫu thuật tim mạch – lồng ngực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0238.3.822.231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4 Tòa nhà Kỹ thuật cao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11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Nội Tim mạch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0238.3.822.232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3 Tòa nhà Kỹ thuật cao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12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Can thiệp tim mạch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0238.3.822.233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5 Tòa nhà Kỹ thuật cao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13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Trung tâm Ung bướu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0238.3.822.235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Nhà E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14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Trung tâm Ghép tạng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0238.3.822.236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6 Tòa nhà Kỹ thuật cao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15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Nội Tiêu hóa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0238.3.822.240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2 nhà C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16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Nội Thần kinh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0238.3.822.241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3 nhà C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17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Nội Hô hấp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0238.3.822.242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4 nhà C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18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Nội Thận – Lọc máu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0238.3.822.243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1 nhà C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19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Nội tiết – Đái tháo đường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0238.3.822.244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5 nhà C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20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Truyền nhiễm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0238.3.822.245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Nhà F (khu cách ly)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21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Nhi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0238.3.822.250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2 nhà D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22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Sơ sinh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0238.3.822.251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3 nhà D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23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Sản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0238.3.822.260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4–5 nhà D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24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Phụ khoa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0238.3.822.261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6 nhà D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25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Mắt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0238.3.822.270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2 nhà G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26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Tai Mũi Họng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0238.3.822.271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3 nhà G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27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Răng Hàm Mặt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0238.3.822.272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1 nhà G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28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Da liễu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0238.3.822.273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4 nhà G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29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Y học cổ truyền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0238.3.822.274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Nhà H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30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Phục hồi chức năng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0238.3.822.275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Nhà H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31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Lão khoa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0238.3.822.276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6 nhà C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32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Huyết học lâm sàng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0238.3.822.277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7 nhà C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33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Tâm thần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0238.3.822.278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Nhà H, tầng 2</w:t>
            </w:r>
          </w:p>
        </w:tc>
      </w:tr>
    </w:tbl>
    <w:p/>
    <w:p>
      <w:pPr>
        <w:spacing w:after="80"/>
      </w:pPr>
      <w:r>
        <w:rPr>
          <w:rFonts w:ascii="Times New Roman" w:hAnsi="Times New Roman"/>
          <w:b/>
          <w:i w:val="0"/>
          <w:sz w:val="26"/>
        </w:rPr>
        <w:t>IV. KHỐI CẬN LÂM SÀNG, DƯỢC VÀ NHÀ THUỐC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b/>
                <w:sz w:val="22"/>
              </w:rPr>
              <w:t>STT</w:t>
            </w:r>
          </w:p>
        </w:tc>
        <w:tc>
          <w:tcPr>
            <w:tcW w:type="dxa" w:w="4195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b/>
                <w:sz w:val="22"/>
              </w:rPr>
              <w:t>Khoa / Phòng / Trung tâm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b/>
                <w:sz w:val="22"/>
              </w:rPr>
              <w:t>Điện thoại</w:t>
            </w:r>
          </w:p>
        </w:tc>
        <w:tc>
          <w:tcPr>
            <w:tcW w:type="dxa" w:w="2494"/>
          </w:tcPr>
          <w:p>
            <w:pPr>
              <w:spacing w:after="0"/>
              <w:jc w:val="center"/>
            </w:pPr>
            <w:r/>
            <w:r>
              <w:rPr>
                <w:rFonts w:ascii="Times New Roman" w:hAnsi="Times New Roman"/>
                <w:b/>
                <w:sz w:val="22"/>
              </w:rPr>
              <w:t>Vị trí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Chẩn đoán hình ảnh (X-quang, CT, MRI)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0238.3.822.301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1 Tòa nhà Kỹ thuật cao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Hóa sinh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0238.3.822.302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2 nhà A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Huyết học – Truyền máu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0238.3.822.303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2 nhà A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Vi sinh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0238.3.822.304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2 nhà A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Giải phẫu bệnh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0238.3.822.305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1 nhà E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Thăm dò chức năng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0238.3.822.306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2 Tòa nhà Kỹ thuật cao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7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Nội soi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0238.3.822.307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2 nhà C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Trung tâm Y học hạt nhân – Xạ trị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0238.3.822.308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Nhà E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Dược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0238.3.822.310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1 nhà A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10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Khoa Kiểm soát nhiễm khuẩn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0238.3.822.311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Nhà C, tầng 1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11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Nhà thuốc bệnh viện số 1 (24/24)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0238.3.822.312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Sảnh Khoa Khám bệnh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12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Nhà thuốc bệnh viện số 2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0238.3.822.313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1 Tòa nhà Kỹ thuật cao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13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Nhà thuốc bệnh viện số 3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0238.3.822.314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Cổng số 2, cạnh Khoa Cấp cứu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14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Phòng tiêm chủng dịch vụ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0238.3.822.315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1 Khoa Khám bệnh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15</w:t>
            </w:r>
          </w:p>
        </w:tc>
        <w:tc>
          <w:tcPr>
            <w:tcW w:type="dxa" w:w="4195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Ngân hàng máu</w:t>
            </w:r>
          </w:p>
        </w:tc>
        <w:tc>
          <w:tcPr>
            <w:tcW w:type="dxa" w:w="181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0238.3.822.316</w:t>
            </w:r>
          </w:p>
        </w:tc>
        <w:tc>
          <w:tcPr>
            <w:tcW w:type="dxa" w:w="2494"/>
          </w:tcPr>
          <w:p>
            <w:pPr>
              <w:spacing w:after="0"/>
            </w:pPr>
            <w:r/>
            <w:r>
              <w:rPr>
                <w:rFonts w:ascii="Times New Roman" w:hAnsi="Times New Roman"/>
                <w:sz w:val="22"/>
              </w:rPr>
              <w:t>Tầng 2 nhà A</w:t>
            </w:r>
          </w:p>
        </w:tc>
      </w:tr>
    </w:tbl>
    <w:p/>
    <w:p>
      <w:pPr>
        <w:spacing w:after="80"/>
        <w:ind w:firstLine="680"/>
        <w:jc w:val="both"/>
      </w:pPr>
      <w:r>
        <w:rPr>
          <w:rFonts w:ascii="Times New Roman" w:hAnsi="Times New Roman"/>
          <w:b w:val="0"/>
          <w:i/>
          <w:sz w:val="24"/>
        </w:rPr>
        <w:t>Ghi chú: Điện thoại Khoa Cấp cứu 0238.3.822.115 (trực 24/7, cũng là số cấp cứu công bố trên website); Khoa Khám bệnh 0238.3.822.100; Phòng Kế hoạch tổng hợp 0238.3.822.103; Trung tâm Tim mạch 0238.3.822.230; Khoa Sản 0238.3.822.260. Các khoa, phòng khi thay đổi số máy đề nghị báo Phòng Hành chính quản trị (0238.3.822.102) để cập nhật danh bạ hằng quý.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9"/>
        <w:gridCol w:w="4082"/>
      </w:tblGrid>
      <w:tr>
        <w:tc>
          <w:tcPr>
            <w:tcW w:type="dxa" w:w="4535"/>
          </w:tcPr>
          <w:p>
            <w:r/>
            <w:r>
              <w:rPr>
                <w:b/>
                <w:i/>
                <w:sz w:val="23"/>
              </w:rPr>
              <w:t>Nơi nhận:</w:t>
            </w:r>
          </w:p>
          <w:p>
            <w:pPr>
              <w:spacing w:after="0"/>
            </w:pPr>
            <w:r>
              <w:rPr>
                <w:sz w:val="22"/>
              </w:rPr>
              <w:t>- Ban Giám đốc;</w:t>
            </w:r>
          </w:p>
          <w:p>
            <w:pPr>
              <w:spacing w:after="0"/>
            </w:pPr>
            <w:r>
              <w:rPr>
                <w:sz w:val="22"/>
              </w:rPr>
              <w:t>- Các khoa, phòng, trung tâm;</w:t>
            </w:r>
          </w:p>
          <w:p>
            <w:pPr>
              <w:spacing w:after="0"/>
            </w:pPr>
            <w:r>
              <w:rPr>
                <w:sz w:val="22"/>
              </w:rPr>
              <w:t>- Website bệnh viện;</w:t>
            </w:r>
          </w:p>
          <w:p>
            <w:pPr>
              <w:spacing w:after="0"/>
            </w:pPr>
            <w:r>
              <w:rPr>
                <w:sz w:val="22"/>
              </w:rPr>
              <w:t>- Lưu: VT, HCQT;</w:t>
            </w:r>
          </w:p>
        </w:tc>
        <w:tc>
          <w:tcPr>
            <w:tcW w:type="dxa" w:w="4535"/>
          </w:tcPr>
          <w:p>
            <w:pPr>
              <w:spacing w:after="0"/>
              <w:jc w:val="center"/>
            </w:pPr>
            <w:r/>
            <w:r>
              <w:rPr>
                <w:b/>
                <w:sz w:val="25"/>
              </w:rPr>
              <w:t>TL. GIÁM ĐỐC</w:t>
            </w:r>
          </w:p>
          <w:p>
            <w:pPr>
              <w:spacing w:after="0"/>
              <w:jc w:val="center"/>
            </w:pPr>
            <w:r>
              <w:rPr>
                <w:b/>
                <w:sz w:val="25"/>
              </w:rPr>
              <w:t>TRƯỞNG PHÒNG KẾ HOẠCH TỔNG HỢP</w:t>
            </w:r>
          </w:p>
          <w:p>
            <w:pPr>
              <w:jc w:val="center"/>
            </w:pPr>
            <w:r>
              <w:rPr>
                <w:i/>
                <w:sz w:val="24"/>
              </w:rPr>
              <w:t>(Đã ký)</w:t>
            </w:r>
          </w:p>
          <w:p/>
          <w:p/>
          <w:p>
            <w:pPr>
              <w:jc w:val="center"/>
            </w:pPr>
            <w:r>
              <w:rPr>
                <w:b/>
                <w:sz w:val="26"/>
              </w:rPr>
              <w:t>BSCKII. Trần Thị Lan Phương</w:t>
            </w:r>
          </w:p>
        </w:tc>
      </w:tr>
    </w:tbl>
    <w:sectPr w:rsidR="00FC693F" w:rsidRPr="0006063C" w:rsidSect="00034616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